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oloprincipale"/>
        <w:rPr/>
      </w:pPr>
      <w:bookmarkStart w:id="0" w:name="_GoBack"/>
      <w:bookmarkEnd w:id="0"/>
      <w:r>
        <w:rPr/>
        <w:t>ESERCITAZIONE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All’interno del nostro Ordinamento quali sono le fasi del processo in cui è possibile attivare la mediazione penale? 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Quale Racc del Consiglio d’Europa introduce la Mediazione penale come strumento di risoluzione dei conflitti?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Racc. 19/99 del Consiglio d’Europa come definisce la Mediazione penale? 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Racc. 19/99 del Consiglio d’Europa prevede che le parti partecipino liberamente alla mediazione o devono essere obbligate dall’Autorità Giudiziaria? 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Nella mediazione penale le parti devono essere informate circa le modalità di svolgimento del procedimento?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Esiste un concetto di “Consenso delle parti” nella Mediazione penale?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Esiste un “principio di confidenzialità” nella mediazione penale?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Partecipare alla Mediazione penale comporta un’ammissione di colpevolezza da parte del reo?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Come deve essere il “luogo della mediazione”?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Consiglio d’Europa svolge un’attività di monitoraggio dello stato dei programmi di mediazione nei Paesi dell’Ue?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Esiste una Risoluzione O.N.U. che incoraggia il Sistema di  Giustizia Riaprativa?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Come si chiama “la teorizzatrice” del Modello Francese di Mediazione?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Quale è il rapporto, secondo Jacqueline Morineau, tra la mediazione e la Katarsi della tragedia greca?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Secondo Jacqueline Morineau, cosa crea il conflitto tra le parti che impedisce la comunicazione?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Secondo Jacqueline Morinaeu, il Sistema di Giustizia Retributiva attraverso l’erogazione della pena, cosa non elimina?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Secondo Jacqueline Morineau, che cosa è il conflitto?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Durante la seduta di Mediazione, che cosa deve riattivare tra le parti il Mediatore?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modello di Mediazione francese, quali sono le tre fasi della Mediazione?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Cosa sono i VORPS (Victim Offender Reconciliation Programs)?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sistema di mediazione Anglosassone, il Mediatore (Facilitor), alla fine del ciclo di Mediazione, cosa fa “raggiungere” alle parti?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Sistema di Mediazione penale anglosassone, quali sono le tre fasi attraverso le quali si svolge la mediazione?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Sistema di Mediazione penale anglosassone il reo può essere obbligato a partecipare alla Mediazione dall’Autorità Giudiziaria?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Quale è il modello Non Direttivo (empowering style)?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Quale è il modello  Direttivo?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Cosa è il Follow up?    </w:t>
      </w:r>
    </w:p>
    <w:p>
      <w:pPr>
        <w:pStyle w:val="ListParagraph"/>
        <w:spacing w:before="0" w:after="200"/>
        <w:ind w:left="720" w:right="0" w:hanging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Carattere" w:customStyle="1">
    <w:name w:val="Titolo Carattere"/>
    <w:uiPriority w:val="10"/>
    <w:link w:val="Titolo"/>
    <w:rsid w:val="007e6530"/>
    <w:basedOn w:val="DefaultParagraphFont"/>
    <w:rPr>
      <w:rFonts w:ascii="Cambria" w:hAnsi="Cambria" w:cs=""/>
      <w:color w:val="17365D"/>
      <w:spacing w:val="5"/>
      <w:sz w:val="52"/>
      <w:szCs w:val="52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Titoloprincipale">
    <w:name w:val="Titolo principale"/>
    <w:uiPriority w:val="10"/>
    <w:qFormat/>
    <w:link w:val="TitoloCarattere"/>
    <w:rsid w:val="007e6530"/>
    <w:basedOn w:val="Normal"/>
    <w:pPr>
      <w:pBdr>
        <w:top w:val="nil"/>
        <w:left w:val="nil"/>
        <w:bottom w:val="single" w:sz="8" w:space="4" w:color="4F81BD"/>
        <w:right w:val="nil"/>
      </w:pBdr>
      <w:spacing w:lineRule="auto" w:line="240" w:before="0" w:after="300"/>
      <w:contextualSpacing/>
    </w:pPr>
    <w:rPr>
      <w:rFonts w:ascii="Cambria" w:hAnsi="Cambria" w:cs=""/>
      <w:color w:val="17365D"/>
      <w:spacing w:val="5"/>
      <w:sz w:val="52"/>
      <w:szCs w:val="52"/>
    </w:rPr>
  </w:style>
  <w:style w:type="paragraph" w:styleId="ListParagraph">
    <w:name w:val="List Paragraph"/>
    <w:uiPriority w:val="34"/>
    <w:qFormat/>
    <w:rsid w:val="007e6530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2013-01-10T16:51:00Z</dcterms:created>
  <dc:creator>Ele</dc:creator>
  <dc:language>it-IT</dc:language>
  <cp:lastModifiedBy>Ele</cp:lastModifiedBy>
  <dcterms:modified xsi:type="dcterms:W3CDTF">2013-01-10T16:51:00Z</dcterms:modified>
  <cp:revision>2</cp:revision>
</cp:coreProperties>
</file>